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B5F" w:rsidRPr="00B36235" w:rsidRDefault="00AA7B5F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EE1980" w:rsidRPr="00B36235" w:rsidRDefault="00EE1980" w:rsidP="00E818A8">
      <w:pPr>
        <w:shd w:val="clear" w:color="auto" w:fill="FFFFFF"/>
        <w:jc w:val="center"/>
        <w:rPr>
          <w:rFonts w:asciiTheme="minorHAnsi" w:hAnsiTheme="minorHAnsi" w:cstheme="minorHAnsi"/>
          <w:b/>
          <w:spacing w:val="-2"/>
          <w:sz w:val="22"/>
          <w:szCs w:val="22"/>
        </w:rPr>
      </w:pPr>
    </w:p>
    <w:p w:rsidR="00EE1980" w:rsidRPr="00B36235" w:rsidRDefault="00EE1980" w:rsidP="00E818A8">
      <w:pPr>
        <w:shd w:val="clear" w:color="auto" w:fill="FFFFFF"/>
        <w:jc w:val="center"/>
        <w:rPr>
          <w:rFonts w:asciiTheme="minorHAnsi" w:hAnsiTheme="minorHAnsi" w:cstheme="minorHAnsi"/>
          <w:b/>
          <w:spacing w:val="-2"/>
          <w:sz w:val="22"/>
          <w:szCs w:val="22"/>
        </w:rPr>
      </w:pPr>
    </w:p>
    <w:p w:rsidR="0015061B" w:rsidRDefault="00EE1980" w:rsidP="00EE1980">
      <w:pPr>
        <w:tabs>
          <w:tab w:val="left" w:pos="9072"/>
        </w:tabs>
        <w:ind w:right="-517"/>
        <w:rPr>
          <w:rFonts w:asciiTheme="minorHAnsi" w:hAnsiTheme="minorHAnsi" w:cstheme="minorHAnsi"/>
          <w:sz w:val="22"/>
          <w:szCs w:val="22"/>
        </w:rPr>
      </w:pPr>
      <w:r w:rsidRPr="00B36235">
        <w:rPr>
          <w:rFonts w:asciiTheme="minorHAnsi" w:hAnsiTheme="minorHAnsi" w:cstheme="minorHAnsi"/>
          <w:sz w:val="22"/>
          <w:szCs w:val="22"/>
        </w:rPr>
        <w:t xml:space="preserve">  </w:t>
      </w:r>
      <w:r w:rsidR="0015061B" w:rsidRPr="00B36235">
        <w:rPr>
          <w:rFonts w:asciiTheme="minorHAnsi" w:hAnsiTheme="minorHAnsi" w:cstheme="minorHAnsi"/>
          <w:sz w:val="22"/>
          <w:szCs w:val="22"/>
        </w:rPr>
        <w:t>.................................</w:t>
      </w:r>
    </w:p>
    <w:p w:rsidR="00EE1980" w:rsidRPr="00B36235" w:rsidRDefault="00EE1980" w:rsidP="00EE1980">
      <w:pPr>
        <w:tabs>
          <w:tab w:val="left" w:pos="9072"/>
        </w:tabs>
        <w:ind w:right="-517"/>
        <w:rPr>
          <w:rFonts w:asciiTheme="minorHAnsi" w:hAnsiTheme="minorHAnsi" w:cstheme="minorHAnsi"/>
          <w:sz w:val="22"/>
          <w:szCs w:val="22"/>
        </w:rPr>
      </w:pPr>
      <w:r w:rsidRPr="00B36235">
        <w:rPr>
          <w:rFonts w:asciiTheme="minorHAnsi" w:hAnsiTheme="minorHAnsi" w:cstheme="minorHAnsi"/>
          <w:sz w:val="22"/>
          <w:szCs w:val="22"/>
        </w:rPr>
        <w:t>( pieczęć firmowa Wykonawcy )                                ......................................, dnia ........................</w:t>
      </w:r>
    </w:p>
    <w:p w:rsidR="00EE1980" w:rsidRPr="00B36235" w:rsidRDefault="00EE1980" w:rsidP="00EE1980">
      <w:pPr>
        <w:pStyle w:val="Tekstpodstawowy"/>
        <w:jc w:val="both"/>
        <w:rPr>
          <w:rFonts w:asciiTheme="minorHAnsi" w:hAnsiTheme="minorHAnsi" w:cstheme="minorHAnsi"/>
          <w:i/>
          <w:iCs/>
          <w:szCs w:val="22"/>
        </w:rPr>
      </w:pPr>
    </w:p>
    <w:p w:rsidR="00EE1980" w:rsidRPr="00B36235" w:rsidRDefault="00EE1980" w:rsidP="00EE1980">
      <w:pPr>
        <w:pStyle w:val="Tekstpodstawowy"/>
        <w:ind w:left="5664"/>
        <w:rPr>
          <w:rFonts w:asciiTheme="minorHAnsi" w:hAnsiTheme="minorHAnsi" w:cstheme="minorHAnsi"/>
          <w:i/>
          <w:iCs/>
          <w:szCs w:val="22"/>
        </w:rPr>
      </w:pPr>
    </w:p>
    <w:p w:rsidR="00EE1980" w:rsidRPr="00B36235" w:rsidRDefault="00EE1980" w:rsidP="00EE1980">
      <w:pPr>
        <w:keepNext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EE1980" w:rsidRPr="00B36235" w:rsidRDefault="00EE1980" w:rsidP="00EE1980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B36235">
        <w:rPr>
          <w:rFonts w:asciiTheme="minorHAnsi" w:hAnsiTheme="minorHAnsi" w:cstheme="minorHAnsi"/>
          <w:b/>
          <w:bCs/>
          <w:color w:val="000000"/>
          <w:sz w:val="28"/>
          <w:szCs w:val="28"/>
        </w:rPr>
        <w:t>ZESTAWIENIE WYMAGANYCH PARAMETRÓW TECHNICZNYCH</w:t>
      </w:r>
    </w:p>
    <w:p w:rsidR="00C82C41" w:rsidRPr="00B36235" w:rsidRDefault="00C82C41" w:rsidP="00C82C41">
      <w:pPr>
        <w:pStyle w:val="Nagwek1"/>
        <w:jc w:val="center"/>
        <w:rPr>
          <w:rFonts w:asciiTheme="minorHAnsi" w:hAnsiTheme="minorHAnsi" w:cstheme="minorHAnsi"/>
          <w:sz w:val="22"/>
          <w:szCs w:val="22"/>
          <w:u w:val="none"/>
        </w:rPr>
      </w:pPr>
    </w:p>
    <w:p w:rsidR="008F1208" w:rsidRPr="00B36235" w:rsidRDefault="00C82C41" w:rsidP="00EE1980">
      <w:pPr>
        <w:pStyle w:val="Nagwek1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  <w:u w:val="none"/>
        </w:rPr>
      </w:pPr>
      <w:r w:rsidRPr="00B36235">
        <w:rPr>
          <w:rFonts w:asciiTheme="minorHAnsi" w:hAnsiTheme="minorHAnsi" w:cstheme="minorHAnsi"/>
          <w:b w:val="0"/>
          <w:sz w:val="22"/>
          <w:szCs w:val="22"/>
          <w:u w:val="none"/>
        </w:rPr>
        <w:t>Przedmiot:</w:t>
      </w:r>
      <w:r w:rsidRPr="00B36235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="007356F1" w:rsidRPr="00B36235">
        <w:rPr>
          <w:rFonts w:asciiTheme="minorHAnsi" w:hAnsiTheme="minorHAnsi" w:cstheme="minorHAnsi"/>
          <w:sz w:val="28"/>
          <w:szCs w:val="28"/>
          <w:u w:val="none"/>
        </w:rPr>
        <w:t>Kolumna podwójna Intensywnej Terapii z lampą zabiegową</w:t>
      </w:r>
    </w:p>
    <w:p w:rsidR="00C82C41" w:rsidRPr="00B36235" w:rsidRDefault="00C82C41" w:rsidP="00EE1980">
      <w:pPr>
        <w:pStyle w:val="Akapitzlist"/>
        <w:numPr>
          <w:ilvl w:val="0"/>
          <w:numId w:val="30"/>
        </w:numPr>
        <w:shd w:val="clear" w:color="auto" w:fill="FFFFFF"/>
        <w:spacing w:line="274" w:lineRule="exact"/>
        <w:ind w:right="5816"/>
        <w:rPr>
          <w:rFonts w:asciiTheme="minorHAnsi" w:hAnsiTheme="minorHAnsi" w:cstheme="minorHAnsi"/>
          <w:color w:val="000000"/>
          <w:spacing w:val="-2"/>
        </w:rPr>
      </w:pPr>
      <w:r w:rsidRPr="00B36235">
        <w:rPr>
          <w:rFonts w:asciiTheme="minorHAnsi" w:hAnsiTheme="minorHAnsi" w:cstheme="minorHAnsi"/>
          <w:color w:val="000000"/>
          <w:spacing w:val="-2"/>
        </w:rPr>
        <w:t xml:space="preserve">Producent:     </w:t>
      </w:r>
    </w:p>
    <w:p w:rsidR="00B3743E" w:rsidRPr="00B36235" w:rsidRDefault="00C82C41" w:rsidP="00EE1980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color w:val="000000"/>
          <w:spacing w:val="-1"/>
        </w:rPr>
      </w:pPr>
      <w:r w:rsidRPr="00B36235">
        <w:rPr>
          <w:rFonts w:asciiTheme="minorHAnsi" w:hAnsiTheme="minorHAnsi" w:cstheme="minorHAnsi"/>
        </w:rPr>
        <w:t>Typ:</w:t>
      </w:r>
      <w:r w:rsidRPr="00B36235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B36235">
        <w:rPr>
          <w:rFonts w:asciiTheme="minorHAnsi" w:hAnsiTheme="minorHAnsi" w:cstheme="minorHAnsi"/>
          <w:color w:val="000000"/>
          <w:spacing w:val="-1"/>
        </w:rPr>
        <w:tab/>
      </w:r>
      <w:r w:rsidRPr="00B36235">
        <w:rPr>
          <w:rFonts w:asciiTheme="minorHAnsi" w:hAnsiTheme="minorHAnsi" w:cstheme="minorHAnsi"/>
          <w:color w:val="000000"/>
          <w:spacing w:val="-1"/>
        </w:rPr>
        <w:tab/>
      </w:r>
      <w:r w:rsidRPr="00B36235">
        <w:rPr>
          <w:rFonts w:asciiTheme="minorHAnsi" w:hAnsiTheme="minorHAnsi" w:cstheme="minorHAnsi"/>
          <w:color w:val="000000"/>
          <w:spacing w:val="-1"/>
        </w:rPr>
        <w:tab/>
      </w:r>
      <w:r w:rsidRPr="00B36235">
        <w:rPr>
          <w:rFonts w:asciiTheme="minorHAnsi" w:hAnsiTheme="minorHAnsi" w:cstheme="minorHAnsi"/>
          <w:color w:val="000000"/>
          <w:spacing w:val="-1"/>
        </w:rPr>
        <w:tab/>
      </w:r>
      <w:r w:rsidRPr="00B36235">
        <w:rPr>
          <w:rFonts w:asciiTheme="minorHAnsi" w:hAnsiTheme="minorHAnsi" w:cstheme="minorHAnsi"/>
          <w:color w:val="000000"/>
          <w:spacing w:val="-1"/>
        </w:rPr>
        <w:tab/>
      </w:r>
      <w:r w:rsidRPr="00B36235">
        <w:rPr>
          <w:rFonts w:asciiTheme="minorHAnsi" w:hAnsiTheme="minorHAnsi" w:cstheme="minorHAnsi"/>
          <w:color w:val="000000"/>
          <w:spacing w:val="-1"/>
        </w:rPr>
        <w:tab/>
      </w:r>
      <w:r w:rsidRPr="00B36235">
        <w:rPr>
          <w:rFonts w:asciiTheme="minorHAnsi" w:hAnsiTheme="minorHAnsi" w:cstheme="minorHAnsi"/>
          <w:color w:val="000000"/>
          <w:spacing w:val="-1"/>
        </w:rPr>
        <w:tab/>
      </w:r>
    </w:p>
    <w:p w:rsidR="00C82C41" w:rsidRDefault="00C82C41" w:rsidP="00EE1980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color w:val="000000"/>
          <w:spacing w:val="-1"/>
        </w:rPr>
      </w:pPr>
      <w:r w:rsidRPr="00B36235">
        <w:rPr>
          <w:rFonts w:asciiTheme="minorHAnsi" w:hAnsiTheme="minorHAnsi" w:cstheme="minorHAnsi"/>
          <w:color w:val="000000"/>
          <w:spacing w:val="-1"/>
        </w:rPr>
        <w:t>Rok produkcji: ........</w:t>
      </w:r>
    </w:p>
    <w:p w:rsidR="00D05ABB" w:rsidRPr="00B36235" w:rsidRDefault="00D05ABB" w:rsidP="00EE1980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color w:val="000000"/>
          <w:spacing w:val="-1"/>
        </w:rPr>
      </w:pPr>
      <w:r>
        <w:rPr>
          <w:rFonts w:asciiTheme="minorHAnsi" w:hAnsiTheme="minorHAnsi" w:cstheme="minorHAnsi"/>
          <w:color w:val="000000"/>
          <w:spacing w:val="-1"/>
        </w:rPr>
        <w:t xml:space="preserve">Miejsce: </w:t>
      </w:r>
      <w:r w:rsidRPr="00D05ABB">
        <w:rPr>
          <w:rFonts w:asciiTheme="minorHAnsi" w:hAnsiTheme="minorHAnsi" w:cstheme="minorHAnsi"/>
          <w:i/>
          <w:color w:val="000000"/>
          <w:spacing w:val="-1"/>
        </w:rPr>
        <w:t xml:space="preserve">sale IT </w:t>
      </w:r>
      <w:proofErr w:type="spellStart"/>
      <w:r w:rsidRPr="00D05ABB">
        <w:rPr>
          <w:rFonts w:asciiTheme="minorHAnsi" w:hAnsiTheme="minorHAnsi" w:cstheme="minorHAnsi"/>
          <w:i/>
          <w:color w:val="000000"/>
          <w:spacing w:val="-1"/>
        </w:rPr>
        <w:t>OAiIT</w:t>
      </w:r>
      <w:proofErr w:type="spellEnd"/>
      <w:r w:rsidRPr="00D05ABB">
        <w:rPr>
          <w:rFonts w:asciiTheme="minorHAnsi" w:hAnsiTheme="minorHAnsi" w:cstheme="minorHAnsi"/>
          <w:i/>
          <w:color w:val="000000"/>
          <w:spacing w:val="-1"/>
        </w:rPr>
        <w:t xml:space="preserve">, </w:t>
      </w:r>
      <w:proofErr w:type="spellStart"/>
      <w:r w:rsidRPr="00D05ABB">
        <w:rPr>
          <w:rFonts w:asciiTheme="minorHAnsi" w:hAnsiTheme="minorHAnsi" w:cstheme="minorHAnsi"/>
          <w:i/>
          <w:color w:val="000000"/>
          <w:spacing w:val="-1"/>
        </w:rPr>
        <w:t>slala</w:t>
      </w:r>
      <w:proofErr w:type="spellEnd"/>
      <w:r w:rsidRPr="00D05ABB">
        <w:rPr>
          <w:rFonts w:asciiTheme="minorHAnsi" w:hAnsiTheme="minorHAnsi" w:cstheme="minorHAnsi"/>
          <w:i/>
          <w:color w:val="000000"/>
          <w:spacing w:val="-1"/>
        </w:rPr>
        <w:t xml:space="preserve"> IT neurochirurgii</w:t>
      </w:r>
    </w:p>
    <w:tbl>
      <w:tblPr>
        <w:tblW w:w="964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7"/>
        <w:gridCol w:w="5528"/>
        <w:gridCol w:w="75"/>
        <w:gridCol w:w="1343"/>
        <w:gridCol w:w="1917"/>
      </w:tblGrid>
      <w:tr w:rsidR="00260611" w:rsidRPr="00B36235" w:rsidTr="001E55D9"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11" w:rsidRPr="00B36235" w:rsidRDefault="00260611" w:rsidP="008141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36235">
              <w:rPr>
                <w:rFonts w:asciiTheme="minorHAnsi" w:hAnsiTheme="minorHAnsi" w:cstheme="minorHAnsi"/>
                <w:b/>
                <w:sz w:val="22"/>
                <w:szCs w:val="22"/>
              </w:rPr>
              <w:t>Numer załącznika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11" w:rsidRPr="00B36235" w:rsidRDefault="00260611" w:rsidP="00180D25">
            <w:pPr>
              <w:pStyle w:val="Nagwek5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Zał. </w:t>
            </w:r>
            <w:r w:rsidR="00180D25">
              <w:rPr>
                <w:rFonts w:asciiTheme="minorHAnsi" w:hAnsiTheme="minorHAnsi" w:cstheme="minorHAnsi"/>
                <w:sz w:val="22"/>
                <w:szCs w:val="22"/>
              </w:rPr>
              <w:t>0.37</w:t>
            </w:r>
          </w:p>
        </w:tc>
      </w:tr>
      <w:tr w:rsidR="00260611" w:rsidRPr="00B36235" w:rsidTr="001E55D9"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11" w:rsidRPr="00B36235" w:rsidRDefault="00260611" w:rsidP="008141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362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Numer pomieszczenia</w:t>
            </w:r>
            <w:bookmarkStart w:id="0" w:name="_GoBack"/>
            <w:bookmarkEnd w:id="0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235" w:rsidRPr="00B36235" w:rsidRDefault="00B36235" w:rsidP="00B362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36235" w:rsidRDefault="00B36235" w:rsidP="00B3623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0.207  -1, 0.210  -4, 0.216  -3, 0.217  -3, 0.218  -4, 0.219  -2, 0.220  -1</w:t>
            </w:r>
          </w:p>
          <w:p w:rsidR="00B36235" w:rsidRPr="00AB2299" w:rsidRDefault="001E55D9" w:rsidP="00B36235">
            <w:pPr>
              <w:rPr>
                <w:rFonts w:ascii="Calibri" w:hAnsi="Calibri" w:cs="Calibri"/>
                <w:sz w:val="22"/>
                <w:szCs w:val="22"/>
              </w:rPr>
            </w:pPr>
            <w:r w:rsidRPr="00AB2299">
              <w:rPr>
                <w:rFonts w:ascii="Calibri" w:hAnsi="Calibri" w:cs="Calibri"/>
                <w:sz w:val="22"/>
                <w:szCs w:val="22"/>
              </w:rPr>
              <w:t>3.128  -4</w:t>
            </w:r>
          </w:p>
          <w:p w:rsidR="00782018" w:rsidRDefault="00782018" w:rsidP="00B36235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782018" w:rsidRPr="001E55D9" w:rsidRDefault="00782018" w:rsidP="00B3623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60611" w:rsidRPr="00B36235" w:rsidTr="001E55D9"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11" w:rsidRPr="00B36235" w:rsidRDefault="00260611" w:rsidP="008141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362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szt.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11" w:rsidRPr="00B36235" w:rsidRDefault="00260611" w:rsidP="001E55D9">
            <w:pPr>
              <w:pStyle w:val="Nagwek5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  <w:r w:rsidR="00B36235"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E55D9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</w:tr>
      <w:tr w:rsidR="00C82C41" w:rsidRPr="00B36235" w:rsidTr="00260611">
        <w:tc>
          <w:tcPr>
            <w:tcW w:w="777" w:type="dxa"/>
            <w:vAlign w:val="center"/>
          </w:tcPr>
          <w:p w:rsidR="00C82C41" w:rsidRPr="00B36235" w:rsidRDefault="00C82C41" w:rsidP="00E818A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bookmarkStart w:id="1" w:name="_Hlk31273873"/>
            <w:r w:rsidRPr="00B36235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5528" w:type="dxa"/>
            <w:vAlign w:val="center"/>
          </w:tcPr>
          <w:p w:rsidR="00C82C41" w:rsidRPr="00B36235" w:rsidRDefault="00C82C41" w:rsidP="00E818A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r w:rsidRPr="00B36235">
              <w:rPr>
                <w:rFonts w:asciiTheme="minorHAnsi" w:hAnsiTheme="minorHAnsi" w:cstheme="minorHAnsi"/>
              </w:rPr>
              <w:t>OPIS</w:t>
            </w:r>
          </w:p>
        </w:tc>
        <w:tc>
          <w:tcPr>
            <w:tcW w:w="1418" w:type="dxa"/>
            <w:gridSpan w:val="2"/>
            <w:vAlign w:val="center"/>
          </w:tcPr>
          <w:p w:rsidR="00C82C41" w:rsidRPr="00B36235" w:rsidRDefault="00C82C41" w:rsidP="000E544C">
            <w:pPr>
              <w:pStyle w:val="Akapitzlist"/>
              <w:spacing w:after="0" w:line="240" w:lineRule="auto"/>
              <w:ind w:left="72" w:firstLine="142"/>
              <w:rPr>
                <w:rFonts w:asciiTheme="minorHAnsi" w:hAnsiTheme="minorHAnsi" w:cstheme="minorHAnsi"/>
              </w:rPr>
            </w:pPr>
            <w:r w:rsidRPr="00B36235">
              <w:rPr>
                <w:rFonts w:asciiTheme="minorHAnsi" w:hAnsiTheme="minorHAnsi" w:cstheme="minorHAnsi"/>
              </w:rPr>
              <w:t>Wartość wymagana</w:t>
            </w:r>
          </w:p>
        </w:tc>
        <w:tc>
          <w:tcPr>
            <w:tcW w:w="1917" w:type="dxa"/>
            <w:vAlign w:val="center"/>
          </w:tcPr>
          <w:p w:rsidR="00C82C41" w:rsidRPr="00B36235" w:rsidRDefault="00C82C41" w:rsidP="00E818A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r w:rsidRPr="00B36235">
              <w:rPr>
                <w:rFonts w:asciiTheme="minorHAnsi" w:hAnsiTheme="minorHAnsi" w:cstheme="minorHAnsi"/>
              </w:rPr>
              <w:t>Podać</w:t>
            </w:r>
          </w:p>
        </w:tc>
      </w:tr>
      <w:bookmarkEnd w:id="1"/>
      <w:tr w:rsidR="007356F1" w:rsidRPr="00B36235" w:rsidTr="00260611">
        <w:trPr>
          <w:cantSplit/>
          <w:trHeight w:val="469"/>
        </w:trPr>
        <w:tc>
          <w:tcPr>
            <w:tcW w:w="777" w:type="dxa"/>
            <w:vAlign w:val="center"/>
          </w:tcPr>
          <w:p w:rsidR="007356F1" w:rsidRPr="00B36235" w:rsidRDefault="007356F1" w:rsidP="007356F1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7356F1" w:rsidRPr="00B36235" w:rsidRDefault="007356F1" w:rsidP="00735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Kolumna podwójna </w:t>
            </w:r>
            <w:r w:rsidR="00EB72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IT </w:t>
            </w:r>
            <w:r w:rsidRPr="00B362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 lampą zabiegową</w:t>
            </w:r>
          </w:p>
        </w:tc>
        <w:tc>
          <w:tcPr>
            <w:tcW w:w="1418" w:type="dxa"/>
            <w:gridSpan w:val="2"/>
          </w:tcPr>
          <w:p w:rsidR="007356F1" w:rsidRPr="00B36235" w:rsidRDefault="007356F1" w:rsidP="00735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603076"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17" w:type="dxa"/>
          </w:tcPr>
          <w:p w:rsidR="007356F1" w:rsidRPr="00B36235" w:rsidRDefault="007356F1" w:rsidP="00735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56F1" w:rsidRPr="00B36235" w:rsidTr="00260611">
        <w:trPr>
          <w:cantSplit/>
          <w:trHeight w:val="998"/>
        </w:trPr>
        <w:tc>
          <w:tcPr>
            <w:tcW w:w="777" w:type="dxa"/>
            <w:vAlign w:val="center"/>
          </w:tcPr>
          <w:p w:rsidR="007356F1" w:rsidRPr="00B36235" w:rsidRDefault="007356F1" w:rsidP="007356F1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7356F1" w:rsidRPr="00B36235" w:rsidRDefault="007356F1" w:rsidP="00735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Urządzenie zakwalifikowane do wyrobów medycznych klasy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IIb</w:t>
            </w:r>
            <w:proofErr w:type="spellEnd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36235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zgodnie z normą PN-EN ISO 11197:2016. </w:t>
            </w: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Deklaracja zgodności i certyfikat CE producenta</w:t>
            </w:r>
          </w:p>
        </w:tc>
        <w:tc>
          <w:tcPr>
            <w:tcW w:w="1418" w:type="dxa"/>
            <w:gridSpan w:val="2"/>
          </w:tcPr>
          <w:p w:rsidR="007356F1" w:rsidRPr="00B36235" w:rsidRDefault="007356F1" w:rsidP="00735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17" w:type="dxa"/>
          </w:tcPr>
          <w:p w:rsidR="007356F1" w:rsidRPr="00B36235" w:rsidRDefault="007356F1" w:rsidP="00735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56F1" w:rsidRPr="00B36235" w:rsidTr="00260611">
        <w:trPr>
          <w:cantSplit/>
          <w:trHeight w:val="553"/>
        </w:trPr>
        <w:tc>
          <w:tcPr>
            <w:tcW w:w="777" w:type="dxa"/>
            <w:shd w:val="clear" w:color="auto" w:fill="auto"/>
            <w:vAlign w:val="center"/>
          </w:tcPr>
          <w:p w:rsidR="007356F1" w:rsidRPr="00B36235" w:rsidRDefault="007356F1" w:rsidP="007356F1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7356F1" w:rsidRPr="00B36235" w:rsidRDefault="007356F1" w:rsidP="00735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Sufitowy system zasilający w gazy medyczne i energię elektryczną, w skład którego wchodzą następujące elementy: system mocowania do sufitu, płyta przyłączeniowa, zawory gazów, osłona sufitowa, ramię nośne x2, głowice (konsola) zasilające x2 wraz z osprzętem, lampa zabiegowa zamontowana na ramieniu jednej z kolumn.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356F1" w:rsidRPr="00B36235" w:rsidRDefault="007356F1" w:rsidP="00735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603076" w:rsidRPr="00B36235">
              <w:rPr>
                <w:rFonts w:asciiTheme="minorHAnsi" w:hAnsiTheme="minorHAnsi" w:cstheme="minorHAnsi"/>
                <w:sz w:val="22"/>
                <w:szCs w:val="22"/>
              </w:rPr>
              <w:t>, opisać</w:t>
            </w:r>
          </w:p>
        </w:tc>
        <w:tc>
          <w:tcPr>
            <w:tcW w:w="1917" w:type="dxa"/>
            <w:shd w:val="clear" w:color="auto" w:fill="auto"/>
          </w:tcPr>
          <w:p w:rsidR="007356F1" w:rsidRPr="00B36235" w:rsidRDefault="007356F1" w:rsidP="00735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cantSplit/>
          <w:trHeight w:val="553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Sufitowa płyta przyłączeniowa wyposażona w elektryczną i gazową listwę zasilającą.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cantSplit/>
          <w:trHeight w:val="553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Listwa gazowa wyposażona w odpowiednią ilość zaworów gazowych tzw. serwisowych, gwarantujących odcięcie zasilania gazowego kolumny w celach serwisowych.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cantSplit/>
          <w:trHeight w:val="351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Strona aparaturowa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cantSplit/>
          <w:trHeight w:val="553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Kolumna z ramieniem łamanym wykonanym z profili aluminiowych, o całkowitym zasięgu wyznaczonym w osi łożysk: min. 1200mm. 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cantSplit/>
          <w:trHeight w:val="50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Udźwig netto kolumny (dopuszczalna waga wyposażenia Użytkownika, które można zawiesić na głowicy zasilającej kolumny) minimum 140 kg.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603076" w:rsidRPr="00B36235" w:rsidTr="00260611">
        <w:trPr>
          <w:cantSplit/>
          <w:trHeight w:val="50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Łożyska ramion o dużej średnicy prześwitu, zapewniające stabilność kolumny i lekkość poruszania, Otwór przelotowy o średnicy minimum d=100mm na przewody i węże gazowe.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603076" w:rsidRPr="00B36235" w:rsidTr="00260611">
        <w:trPr>
          <w:cantSplit/>
          <w:trHeight w:val="50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Rotacja ramion w płaszczyźnie poziomej w zakresie nie mniejszym niż 330</w:t>
            </w:r>
            <w:r w:rsidRPr="00B36235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, z możliwością indywidualnego ustawiania blokad.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603076" w:rsidRPr="00B36235" w:rsidTr="00260611">
        <w:trPr>
          <w:cantSplit/>
          <w:trHeight w:val="50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Wysięgnik kolumny wyposażony w elektropneumatyczne hamulce obrotu osi (blokowane min. 2 przeguby).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603076" w:rsidRPr="00B36235" w:rsidTr="00260611">
        <w:trPr>
          <w:cantSplit/>
          <w:trHeight w:val="50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Pionowa głowica kolumny o wysokości ok 100cm, i przekroju poprzecznym maksymalnie 25x35cm 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cantSplit/>
          <w:trHeight w:val="50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W spodzie głowicy zamontowane oświetlenie LED nocne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Przyciski w dwóch różnych kolorach do zwalniania hamulców umieszczone w uchwytach ułatwiających manewrowanie kolumną, zainstalowanych na froncie jednej z półek oraz na głowicy. Po zdjęciu półki ze sterowaniem kolumna musi posiadać zapewnioną pełna sterowalność hamulców.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Głowica zasilająca wyposażona w gniazda gazów medycznych (system AGA lub DIN do ustalenia przy dostawie)::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tlen (O2) - 2 szt., 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sprężone powietrze (AIR) - 2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próżnia (VAC) - 2 szt.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Głowica zasilająca wyposażona w gniazda elektryczne: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gniazda elektryczne 230V, z bolcem uziemienia, ze wskaźnikiem zasilania-  min 8szt (min. dwa obwody)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gniazda wyrównania potencjałów – 8 szt.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ind w:left="199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Gniazda teletechniczne: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gniazdo RJ45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cat</w:t>
            </w:r>
            <w:proofErr w:type="spellEnd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6 – 2 szt.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Zaślepka z przygotowaniem do gniazd teletechnicznych z pilotem przez ramię w osłonie 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peszel</w:t>
            </w:r>
            <w:proofErr w:type="spellEnd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– min 2szt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Gniazda elektryczne i gazowe zamontowane symetrycznie po lewej i prawej stronie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W głowicy od frontu zamontowany na całej  wysokości aluminiowy profil nośny dla półek i innego sprzętu. Profil nośny nie wystający poza obrys głowicy.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Półka o wymiarach min 45x50cm z szynami bocznymi 10x25mm do wieszania sprzętów dodatkowych -2szt.  Możliwość bezstopniowej regulacji położenia półek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Szuflada pod dolną półką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pStyle w:val="Standard"/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B36235">
              <w:rPr>
                <w:rFonts w:asciiTheme="minorHAnsi" w:hAnsiTheme="minorHAnsi" w:cstheme="minorHAnsi"/>
                <w:kern w:val="0"/>
                <w:sz w:val="22"/>
                <w:szCs w:val="22"/>
                <w:lang w:eastAsia="en-US"/>
              </w:rPr>
              <w:t>Wieszak wysuwany czterohakowy na kroplówki na wysięgniku - 1szt.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Drążek na wysięgniku łamanym o zasięgu łącznym min 60cm do montażu pomp infuzyjnych . – 1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Ramię łamano uchylne na monitor (o masie max 8kg) z uchwytem VESA100 - 1szt.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Koszyk ze stali nierdzewnej  na cewniki 1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Koszyk ze stali nierdzewnej  na drobne sprzęty, rozmiar ok.,.30cm x 15cm, głębokość minimum 10cm max 15cm- 1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Rury nośne ze stali nierdzewnej po obu stronach głowicy do wieszania dodatkowych osprzętów. 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pStyle w:val="Standard"/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B36235">
              <w:rPr>
                <w:rFonts w:asciiTheme="minorHAnsi" w:hAnsiTheme="minorHAnsi" w:cstheme="minorHAnsi"/>
                <w:kern w:val="0"/>
                <w:sz w:val="22"/>
                <w:szCs w:val="22"/>
                <w:lang w:eastAsia="en-US"/>
              </w:rPr>
              <w:t xml:space="preserve">Pozioma szyna nośna standardu 10x25mm zamontowana z tyłu głowicy z możliwością regulacji położenia w pionie. Długość min 350mm- 1 </w:t>
            </w:r>
            <w:proofErr w:type="spellStart"/>
            <w:r w:rsidRPr="00B36235">
              <w:rPr>
                <w:rFonts w:asciiTheme="minorHAnsi" w:hAnsiTheme="minorHAnsi" w:cstheme="minorHAnsi"/>
                <w:kern w:val="0"/>
                <w:sz w:val="22"/>
                <w:szCs w:val="22"/>
                <w:lang w:eastAsia="en-US"/>
              </w:rPr>
              <w:t>szt</w:t>
            </w:r>
            <w:proofErr w:type="spellEnd"/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362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Strona infuzyjna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Kolumna z ramieniem łamanym wykonanym z profili aluminiowych, o całkowitym zasięgu wyznaczonym w osi łożysk: min. 1400mm. 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Udźwig netto kolumny (dopuszczalna waga wyposażenia </w:t>
            </w:r>
            <w:r w:rsidRPr="00B3623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Użytkownika, które można zawiesić na głowicy zasilającej kolumny) minimum 140 kg.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Łożyska ramion o dużej średnicy prześwitu, zapewniające stabilność kolumny i lekkość poruszania, Otwór przelotowy o średnicy minimum d=100mm na przewody i węże gazowe.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Rotacja ramion w płaszczyźnie poziomej w zakresie nie mniejszym niż 330</w:t>
            </w:r>
            <w:r w:rsidRPr="00B36235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, z możliwością indywidualnego ustawiania blokad.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Wysięgnik kolumny wyposażony w elektropneumatyczne hamulce obrotu osi (blokowane min. 2 przeguby).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Przyciski w dwóch różnych kolorach do zwalniania hamulców umieszczone w uchwycie ułatwiającym manewrowanie kolumną, zainstalowanym od frontu głowicy.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Smukła głowica o wysokości min. 1100mm, o  trójkątnym lub trapezowym przekroju poprzecznym. Maksymalna szerokość korpusu głowicy 300mm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Gniazda elektryczne i gazowe zamontowane na dwóch powierzchniach montażowych, lewej i prawej, ustawionych ergonomicznie pod kątem ok. 45 stopni (+-10 stopni) do płaszczyzny tylnej głowicy.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Głowica wyposażona w minimum 3 rury nośne ze stali nierdzewnej przeznaczone do mocowania osprzętów dodatkowych. Jedna od frontu, dwie po bokach.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Głowica zasilająca wyposażona w gniazda gazów medycznych (system AGA lub DIN do ustalenia przy dostawie)::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tlen (O2) - 1 szt., 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sprężone powietrze (AIR) - 1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próżnia (VAC) - 1 szt.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Głowica zasilająca wyposażona w: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gniazda elektryczne 230V, z bolcem uziemienia, ze wskaźnikiem zasilania-  min 12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(min. dwa obwody)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spacing w:after="160" w:line="256" w:lineRule="auto"/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gniazda wyrównania potencjałów – 12 szt.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Gniazda teletechniczne: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gniazdo RJ45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cat</w:t>
            </w:r>
            <w:proofErr w:type="spellEnd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6 – 2 szt.</w:t>
            </w:r>
          </w:p>
          <w:p w:rsidR="00603076" w:rsidRPr="00B36235" w:rsidRDefault="00603076" w:rsidP="00603076">
            <w:pPr>
              <w:numPr>
                <w:ilvl w:val="0"/>
                <w:numId w:val="28"/>
              </w:numPr>
              <w:spacing w:after="160" w:line="256" w:lineRule="auto"/>
              <w:ind w:left="3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Zaślepka z przygotowaniem do gniazd teletechnicznych z pilotem przez ramię w osłonie 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peszel</w:t>
            </w:r>
            <w:proofErr w:type="spellEnd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– min 2szt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Wieszak czterohakowy na kroplówki na wysięgniku - 2szt.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Drążek na wysięgniku o zasięgu min 60cm do montażu pomp infuzyjnych . – 2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Koszyk ze stali nierdzewnej  na cewniki 1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Koszyk ze stali nierdzewnej  na drobne sprzęty, rozmiar ok. 30cm x 15cm, głębokość minimum 10cm max 15cm- 1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pStyle w:val="Standard"/>
              <w:suppressAutoHyphens w:val="0"/>
              <w:rPr>
                <w:rFonts w:asciiTheme="minorHAnsi" w:hAnsiTheme="minorHAnsi" w:cstheme="minorHAnsi"/>
                <w:kern w:val="0"/>
                <w:sz w:val="22"/>
                <w:szCs w:val="22"/>
                <w:lang w:eastAsia="en-US"/>
              </w:rPr>
            </w:pPr>
            <w:r w:rsidRPr="00B36235">
              <w:rPr>
                <w:rFonts w:asciiTheme="minorHAnsi" w:hAnsiTheme="minorHAnsi" w:cstheme="minorHAnsi"/>
                <w:kern w:val="0"/>
                <w:sz w:val="22"/>
                <w:szCs w:val="22"/>
                <w:lang w:eastAsia="en-US"/>
              </w:rPr>
              <w:t>Mała półka do mocowana na drążku, nośność max 10kg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362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Lampa zabiegowa LED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Lampa zabiegowa w technologii LED, zamontowana w osi jednego z ramion kolumny.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Łączny zasięg ramienia łamanego lampy minimum 1700mm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Oprawa o średnica zewnętrznej ok 25 cm +/- 10%.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Oprawa o natężeniu oświetlenia minimum 100 000 Lux / 1 m.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Oprawa ze średnicą pola operacyjnego d10 minimum 18 cm.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Oprawa z zakresem regulacji w pionie minimum- 35° w </w:t>
            </w:r>
            <w:r w:rsidRPr="00B3623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górę, minimum  40° w dół.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lampa o współczynniku odwzorowania barw Ra minimum 95.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Temperatura barwowa  ok 4300 K (+/-300K).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Oprawa z możliwością regulacji natężenia światła co najmniej w 6 krokach, regulacja na czaszy oraz za pomocą uchwytu sterylnego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076" w:rsidRPr="00B36235" w:rsidTr="00260611">
        <w:trPr>
          <w:trHeight w:val="245"/>
        </w:trPr>
        <w:tc>
          <w:tcPr>
            <w:tcW w:w="777" w:type="dxa"/>
          </w:tcPr>
          <w:p w:rsidR="00603076" w:rsidRPr="00B36235" w:rsidRDefault="00603076" w:rsidP="0060307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Zapasowe uchwyty do pozycjonowania opraw wielorazowego użytku, z możliwością sterylizowania ich w autoklawie – minimum 5 szt.</w:t>
            </w:r>
          </w:p>
        </w:tc>
        <w:tc>
          <w:tcPr>
            <w:tcW w:w="1418" w:type="dxa"/>
            <w:gridSpan w:val="2"/>
          </w:tcPr>
          <w:p w:rsidR="00603076" w:rsidRPr="00B36235" w:rsidRDefault="00603076" w:rsidP="006030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TAK, opisać</w:t>
            </w:r>
          </w:p>
        </w:tc>
        <w:tc>
          <w:tcPr>
            <w:tcW w:w="1917" w:type="dxa"/>
          </w:tcPr>
          <w:p w:rsidR="00603076" w:rsidRPr="00B36235" w:rsidRDefault="00603076" w:rsidP="00603076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E29" w:rsidRPr="00B36235" w:rsidTr="00260611">
        <w:trPr>
          <w:trHeight w:val="245"/>
        </w:trPr>
        <w:tc>
          <w:tcPr>
            <w:tcW w:w="777" w:type="dxa"/>
          </w:tcPr>
          <w:p w:rsidR="00F21E29" w:rsidRPr="00B36235" w:rsidRDefault="00F21E29" w:rsidP="00F21E29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:rsidR="00F21E29" w:rsidRPr="00B36235" w:rsidRDefault="00F21E29" w:rsidP="00F21E29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Rysunek techniczny Producenta potwierdzający wymagane wyposażenie i wymiary – załączyć do oferty</w:t>
            </w:r>
          </w:p>
        </w:tc>
        <w:tc>
          <w:tcPr>
            <w:tcW w:w="1418" w:type="dxa"/>
            <w:gridSpan w:val="2"/>
          </w:tcPr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1917" w:type="dxa"/>
          </w:tcPr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E29" w:rsidRPr="00B36235" w:rsidTr="00260611">
        <w:trPr>
          <w:trHeight w:val="245"/>
        </w:trPr>
        <w:tc>
          <w:tcPr>
            <w:tcW w:w="777" w:type="dxa"/>
          </w:tcPr>
          <w:p w:rsidR="00F21E29" w:rsidRPr="00B36235" w:rsidRDefault="00F21E29" w:rsidP="00F21E29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:rsidR="00F21E29" w:rsidRPr="00B36235" w:rsidRDefault="00F21E29" w:rsidP="00F21E29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Przy dostawie dostarczona instrukcja użycia w języku polskim</w:t>
            </w:r>
          </w:p>
        </w:tc>
        <w:tc>
          <w:tcPr>
            <w:tcW w:w="1418" w:type="dxa"/>
            <w:gridSpan w:val="2"/>
          </w:tcPr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17" w:type="dxa"/>
          </w:tcPr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E29" w:rsidRPr="00B36235" w:rsidTr="00260611">
        <w:trPr>
          <w:trHeight w:val="245"/>
        </w:trPr>
        <w:tc>
          <w:tcPr>
            <w:tcW w:w="777" w:type="dxa"/>
          </w:tcPr>
          <w:p w:rsidR="00F21E29" w:rsidRPr="00B36235" w:rsidRDefault="00F21E29" w:rsidP="00F21E29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:rsidR="00F21E29" w:rsidRPr="00B36235" w:rsidRDefault="005B2728" w:rsidP="00F21E29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Potwierdzenie zgłoszenia kolumn do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URPLWMiPB</w:t>
            </w:r>
            <w:proofErr w:type="spellEnd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 (załączyć)</w:t>
            </w:r>
          </w:p>
        </w:tc>
        <w:tc>
          <w:tcPr>
            <w:tcW w:w="1418" w:type="dxa"/>
            <w:gridSpan w:val="2"/>
          </w:tcPr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1917" w:type="dxa"/>
          </w:tcPr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E29" w:rsidRPr="00B36235" w:rsidTr="00260611">
        <w:trPr>
          <w:trHeight w:val="245"/>
        </w:trPr>
        <w:tc>
          <w:tcPr>
            <w:tcW w:w="777" w:type="dxa"/>
          </w:tcPr>
          <w:p w:rsidR="00F21E29" w:rsidRPr="00B36235" w:rsidRDefault="00F21E29" w:rsidP="00F21E29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:rsidR="00F21E29" w:rsidRPr="00B36235" w:rsidRDefault="00F21E29" w:rsidP="00F21E29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Deklaracja zgodności CE wytwórcy </w:t>
            </w:r>
            <w:r w:rsidR="0080167C"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kolumn </w:t>
            </w: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(załączyć)</w:t>
            </w:r>
          </w:p>
        </w:tc>
        <w:tc>
          <w:tcPr>
            <w:tcW w:w="1418" w:type="dxa"/>
            <w:gridSpan w:val="2"/>
          </w:tcPr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(załączyć do oferty)</w:t>
            </w:r>
          </w:p>
        </w:tc>
        <w:tc>
          <w:tcPr>
            <w:tcW w:w="1917" w:type="dxa"/>
          </w:tcPr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E29" w:rsidRPr="00B36235" w:rsidTr="00260611">
        <w:trPr>
          <w:trHeight w:val="245"/>
        </w:trPr>
        <w:tc>
          <w:tcPr>
            <w:tcW w:w="777" w:type="dxa"/>
          </w:tcPr>
          <w:p w:rsidR="00F21E29" w:rsidRPr="00B36235" w:rsidRDefault="00F21E29" w:rsidP="00F21E29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:rsidR="00F21E29" w:rsidRPr="00B36235" w:rsidRDefault="00F21E29" w:rsidP="00F21E29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Certyfikat CE jednostki notyfikowanej dla wyrobu medycznego klasy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IIb</w:t>
            </w:r>
            <w:proofErr w:type="spellEnd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(załączyć)</w:t>
            </w:r>
          </w:p>
        </w:tc>
        <w:tc>
          <w:tcPr>
            <w:tcW w:w="1418" w:type="dxa"/>
            <w:gridSpan w:val="2"/>
          </w:tcPr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1917" w:type="dxa"/>
          </w:tcPr>
          <w:p w:rsidR="00F21E29" w:rsidRPr="00B36235" w:rsidRDefault="00F21E29" w:rsidP="00F21E29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167C" w:rsidRPr="00B36235" w:rsidTr="00260611">
        <w:trPr>
          <w:trHeight w:val="24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80167C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060A20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Potwierdzenie zgłoszenia lamp do </w:t>
            </w:r>
            <w:proofErr w:type="spellStart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URPLWMiPB</w:t>
            </w:r>
            <w:proofErr w:type="spellEnd"/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 (załączyć)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060A20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80167C" w:rsidRPr="00B36235" w:rsidRDefault="0080167C" w:rsidP="00060A20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060A20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167C" w:rsidRPr="00B36235" w:rsidTr="00260611">
        <w:trPr>
          <w:trHeight w:val="24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80167C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060A20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Deklaracja zgodności CE wytwórcy lamp  (załączyć)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060A20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80167C" w:rsidRPr="00B36235" w:rsidRDefault="0080167C" w:rsidP="00060A20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 xml:space="preserve"> (załączyć do oferty)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060A20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167C" w:rsidRPr="00B36235" w:rsidTr="00260611">
        <w:trPr>
          <w:trHeight w:val="24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80167C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060A20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Deklaracja zgodności CE wytwórcy lamp (załączyć)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060A20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80167C" w:rsidRPr="00B36235" w:rsidRDefault="0080167C" w:rsidP="00060A20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235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67C" w:rsidRPr="00B36235" w:rsidRDefault="0080167C" w:rsidP="00060A20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82C41" w:rsidRPr="00B36235" w:rsidRDefault="00C82C41" w:rsidP="00C82C41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AE6238" w:rsidRPr="00AE6238" w:rsidRDefault="00AE6238" w:rsidP="00AE6238">
      <w:pPr>
        <w:pStyle w:val="Tekstpodstawowy"/>
        <w:jc w:val="both"/>
        <w:rPr>
          <w:rFonts w:ascii="Calibri" w:hAnsi="Calibri" w:cs="Calibri"/>
          <w:szCs w:val="22"/>
        </w:rPr>
      </w:pPr>
      <w:r w:rsidRPr="00AE6238">
        <w:rPr>
          <w:rFonts w:ascii="Calibri" w:hAnsi="Calibri" w:cs="Calibri"/>
          <w:szCs w:val="22"/>
        </w:rPr>
        <w:t>Zamawiający wymaga oznaczenia w złożonych dokumentach, którego z punków powyższej tabeli dotyczy poszczególna informacja potwierdzająca jego spełnianie.</w:t>
      </w:r>
    </w:p>
    <w:p w:rsidR="00AE6238" w:rsidRPr="00AE6238" w:rsidRDefault="00AE6238" w:rsidP="00AE6238">
      <w:pPr>
        <w:pStyle w:val="Tekstpodstawowy"/>
        <w:jc w:val="both"/>
        <w:rPr>
          <w:rFonts w:ascii="Calibri" w:hAnsi="Calibri" w:cs="Calibri"/>
          <w:szCs w:val="22"/>
        </w:rPr>
      </w:pPr>
      <w:r w:rsidRPr="00AE6238">
        <w:rPr>
          <w:rFonts w:ascii="Calibri" w:hAnsi="Calibri" w:cs="Calibri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AE6238" w:rsidRPr="00AE6238" w:rsidRDefault="00AE6238" w:rsidP="00AE6238">
      <w:pPr>
        <w:pStyle w:val="Tekstpodstawowy"/>
        <w:jc w:val="both"/>
        <w:rPr>
          <w:rFonts w:ascii="Calibri" w:hAnsi="Calibri" w:cs="Calibri"/>
          <w:szCs w:val="22"/>
        </w:rPr>
      </w:pPr>
      <w:r w:rsidRPr="00AE6238">
        <w:rPr>
          <w:rFonts w:ascii="Calibri" w:hAnsi="Calibri" w:cs="Calibri"/>
          <w:szCs w:val="22"/>
        </w:rPr>
        <w:t>Powyższe parametry/warunki graniczne stanowią wymagania odcinające – nie spełnienie nawet jednego z ww. wymagań spowoduje odrzucenie oferty.</w:t>
      </w:r>
    </w:p>
    <w:p w:rsidR="00AE6238" w:rsidRPr="00AE6238" w:rsidRDefault="00AE6238" w:rsidP="00AE6238">
      <w:pPr>
        <w:pStyle w:val="Tekstblokowy"/>
        <w:ind w:left="0"/>
        <w:rPr>
          <w:rFonts w:ascii="Calibri" w:hAnsi="Calibri" w:cs="Calibri"/>
          <w:sz w:val="22"/>
          <w:szCs w:val="22"/>
        </w:rPr>
      </w:pPr>
    </w:p>
    <w:p w:rsidR="00AE6238" w:rsidRPr="00B81400" w:rsidRDefault="00AE6238" w:rsidP="00AE6238">
      <w:pPr>
        <w:pStyle w:val="Tekstblokowy"/>
        <w:ind w:left="0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</w:p>
    <w:p w:rsidR="00AE6238" w:rsidRPr="00B81400" w:rsidRDefault="00AE6238" w:rsidP="00AE6238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>……………………………..</w:t>
      </w:r>
    </w:p>
    <w:p w:rsidR="00AE6238" w:rsidRPr="00B81400" w:rsidRDefault="00AE6238" w:rsidP="00AE6238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</w:p>
    <w:p w:rsidR="00AE6238" w:rsidRPr="00B81400" w:rsidRDefault="00AE6238" w:rsidP="00AE6238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>Podpis wykonawcy</w:t>
      </w:r>
    </w:p>
    <w:p w:rsidR="00AE6238" w:rsidRPr="006601F4" w:rsidRDefault="00AE6238" w:rsidP="00AE6238">
      <w:pPr>
        <w:rPr>
          <w:rFonts w:ascii="Calibri" w:hAnsi="Calibri" w:cs="Calibri"/>
          <w:sz w:val="22"/>
          <w:szCs w:val="22"/>
        </w:rPr>
      </w:pPr>
    </w:p>
    <w:p w:rsidR="005B2728" w:rsidRPr="00B36235" w:rsidRDefault="005B2728" w:rsidP="00C82C41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sectPr w:rsidR="005B2728" w:rsidRPr="00B36235" w:rsidSect="00AE6238">
      <w:pgSz w:w="11906" w:h="16838" w:code="9"/>
      <w:pgMar w:top="709" w:right="1418" w:bottom="56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ED8" w:rsidRDefault="00424ED8" w:rsidP="00424ED8">
      <w:r>
        <w:separator/>
      </w:r>
    </w:p>
  </w:endnote>
  <w:endnote w:type="continuationSeparator" w:id="0">
    <w:p w:rsidR="00424ED8" w:rsidRDefault="00424ED8" w:rsidP="0042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ED8" w:rsidRDefault="00424ED8" w:rsidP="00424ED8">
      <w:r>
        <w:separator/>
      </w:r>
    </w:p>
  </w:footnote>
  <w:footnote w:type="continuationSeparator" w:id="0">
    <w:p w:rsidR="00424ED8" w:rsidRDefault="00424ED8" w:rsidP="00424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4F8A"/>
    <w:multiLevelType w:val="singleLevel"/>
    <w:tmpl w:val="9E8611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7630592"/>
    <w:multiLevelType w:val="hybridMultilevel"/>
    <w:tmpl w:val="88D02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97FCA"/>
    <w:multiLevelType w:val="hybridMultilevel"/>
    <w:tmpl w:val="9C8669AA"/>
    <w:lvl w:ilvl="0" w:tplc="2BDAB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20124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3401F6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34D23ED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77E7D3A"/>
    <w:multiLevelType w:val="hybridMultilevel"/>
    <w:tmpl w:val="C8D88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F1515"/>
    <w:multiLevelType w:val="hybridMultilevel"/>
    <w:tmpl w:val="C2C0C1EA"/>
    <w:lvl w:ilvl="0" w:tplc="AB66F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AD0AB7"/>
    <w:multiLevelType w:val="singleLevel"/>
    <w:tmpl w:val="C942A8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35D310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A75689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B8D4EA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3BC948D8"/>
    <w:multiLevelType w:val="hybridMultilevel"/>
    <w:tmpl w:val="7518B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D63A5"/>
    <w:multiLevelType w:val="hybridMultilevel"/>
    <w:tmpl w:val="4FC24FE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E797528"/>
    <w:multiLevelType w:val="hybridMultilevel"/>
    <w:tmpl w:val="A51214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AA55ED"/>
    <w:multiLevelType w:val="hybridMultilevel"/>
    <w:tmpl w:val="0422EA0A"/>
    <w:lvl w:ilvl="0" w:tplc="FE12C1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D3FFD"/>
    <w:multiLevelType w:val="hybridMultilevel"/>
    <w:tmpl w:val="C2C0C1EA"/>
    <w:lvl w:ilvl="0" w:tplc="AB66F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055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7246F5E"/>
    <w:multiLevelType w:val="hybridMultilevel"/>
    <w:tmpl w:val="C0B0A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F1906"/>
    <w:multiLevelType w:val="hybridMultilevel"/>
    <w:tmpl w:val="6AB4DF9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20">
    <w:nsid w:val="50C55E5C"/>
    <w:multiLevelType w:val="singleLevel"/>
    <w:tmpl w:val="C942A80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5B1D3EC5"/>
    <w:multiLevelType w:val="hybridMultilevel"/>
    <w:tmpl w:val="A4FE1B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9D1EFD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60EB595B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624372D7"/>
    <w:multiLevelType w:val="hybridMultilevel"/>
    <w:tmpl w:val="6AB4DF9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25">
    <w:nsid w:val="65AA7F61"/>
    <w:multiLevelType w:val="hybridMultilevel"/>
    <w:tmpl w:val="2996C03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79E6451A"/>
    <w:multiLevelType w:val="hybridMultilevel"/>
    <w:tmpl w:val="930EF92C"/>
    <w:lvl w:ilvl="0" w:tplc="70F296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8"/>
  </w:num>
  <w:num w:numId="6">
    <w:abstractNumId w:val="20"/>
  </w:num>
  <w:num w:numId="7">
    <w:abstractNumId w:val="17"/>
  </w:num>
  <w:num w:numId="8">
    <w:abstractNumId w:val="23"/>
  </w:num>
  <w:num w:numId="9">
    <w:abstractNumId w:val="11"/>
  </w:num>
  <w:num w:numId="10">
    <w:abstractNumId w:val="22"/>
  </w:num>
  <w:num w:numId="11">
    <w:abstractNumId w:val="5"/>
  </w:num>
  <w:num w:numId="12">
    <w:abstractNumId w:val="0"/>
  </w:num>
  <w:num w:numId="13">
    <w:abstractNumId w:val="2"/>
  </w:num>
  <w:num w:numId="14">
    <w:abstractNumId w:val="13"/>
  </w:num>
  <w:num w:numId="15">
    <w:abstractNumId w:val="7"/>
  </w:num>
  <w:num w:numId="16">
    <w:abstractNumId w:val="16"/>
  </w:num>
  <w:num w:numId="17">
    <w:abstractNumId w:val="11"/>
    <w:lvlOverride w:ilvl="0">
      <w:startOverride w:val="1"/>
    </w:lvlOverride>
  </w:num>
  <w:num w:numId="18">
    <w:abstractNumId w:val="2"/>
  </w:num>
  <w:num w:numId="19">
    <w:abstractNumId w:val="12"/>
  </w:num>
  <w:num w:numId="20">
    <w:abstractNumId w:val="21"/>
  </w:num>
  <w:num w:numId="21">
    <w:abstractNumId w:val="26"/>
  </w:num>
  <w:num w:numId="22">
    <w:abstractNumId w:val="1"/>
  </w:num>
  <w:num w:numId="23">
    <w:abstractNumId w:val="19"/>
  </w:num>
  <w:num w:numId="24">
    <w:abstractNumId w:val="24"/>
  </w:num>
  <w:num w:numId="25">
    <w:abstractNumId w:val="18"/>
  </w:num>
  <w:num w:numId="26">
    <w:abstractNumId w:val="14"/>
  </w:num>
  <w:num w:numId="27">
    <w:abstractNumId w:val="25"/>
  </w:num>
  <w:num w:numId="28">
    <w:abstractNumId w:val="26"/>
  </w:num>
  <w:num w:numId="29">
    <w:abstractNumId w:val="6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3FC"/>
    <w:rsid w:val="00001F48"/>
    <w:rsid w:val="0000705A"/>
    <w:rsid w:val="000141CC"/>
    <w:rsid w:val="000261EE"/>
    <w:rsid w:val="00041804"/>
    <w:rsid w:val="000E544C"/>
    <w:rsid w:val="001005FB"/>
    <w:rsid w:val="0015061B"/>
    <w:rsid w:val="0016191F"/>
    <w:rsid w:val="00180D25"/>
    <w:rsid w:val="00192BCE"/>
    <w:rsid w:val="001E55D9"/>
    <w:rsid w:val="002360D5"/>
    <w:rsid w:val="00243E8C"/>
    <w:rsid w:val="00260611"/>
    <w:rsid w:val="00274B16"/>
    <w:rsid w:val="00276FC6"/>
    <w:rsid w:val="002911A6"/>
    <w:rsid w:val="002F1B39"/>
    <w:rsid w:val="00345A3E"/>
    <w:rsid w:val="00394878"/>
    <w:rsid w:val="00424E34"/>
    <w:rsid w:val="00424ED8"/>
    <w:rsid w:val="00480433"/>
    <w:rsid w:val="00493761"/>
    <w:rsid w:val="00496783"/>
    <w:rsid w:val="004F39C7"/>
    <w:rsid w:val="00581B56"/>
    <w:rsid w:val="005922BD"/>
    <w:rsid w:val="005939F6"/>
    <w:rsid w:val="005B2728"/>
    <w:rsid w:val="005C19CA"/>
    <w:rsid w:val="00603076"/>
    <w:rsid w:val="00630680"/>
    <w:rsid w:val="00637185"/>
    <w:rsid w:val="00637F17"/>
    <w:rsid w:val="00685FC8"/>
    <w:rsid w:val="006E0EFE"/>
    <w:rsid w:val="006E33E1"/>
    <w:rsid w:val="00703AC9"/>
    <w:rsid w:val="007356F1"/>
    <w:rsid w:val="00760BF7"/>
    <w:rsid w:val="00767430"/>
    <w:rsid w:val="00782018"/>
    <w:rsid w:val="007969F8"/>
    <w:rsid w:val="007B6E10"/>
    <w:rsid w:val="007E3E59"/>
    <w:rsid w:val="0080167C"/>
    <w:rsid w:val="00850763"/>
    <w:rsid w:val="008B1522"/>
    <w:rsid w:val="008B3B15"/>
    <w:rsid w:val="008F1208"/>
    <w:rsid w:val="00935531"/>
    <w:rsid w:val="009828B6"/>
    <w:rsid w:val="009A2C12"/>
    <w:rsid w:val="009B63FC"/>
    <w:rsid w:val="00A030AA"/>
    <w:rsid w:val="00A05613"/>
    <w:rsid w:val="00A3401D"/>
    <w:rsid w:val="00A47B0A"/>
    <w:rsid w:val="00A5157F"/>
    <w:rsid w:val="00A912E2"/>
    <w:rsid w:val="00AA7B5F"/>
    <w:rsid w:val="00AB2299"/>
    <w:rsid w:val="00AC2EDF"/>
    <w:rsid w:val="00AE6238"/>
    <w:rsid w:val="00B36235"/>
    <w:rsid w:val="00B3743E"/>
    <w:rsid w:val="00B91C01"/>
    <w:rsid w:val="00B95DAC"/>
    <w:rsid w:val="00B975E2"/>
    <w:rsid w:val="00BA4CB9"/>
    <w:rsid w:val="00BA7E2A"/>
    <w:rsid w:val="00BF6CE1"/>
    <w:rsid w:val="00C20117"/>
    <w:rsid w:val="00C46B57"/>
    <w:rsid w:val="00C64AA7"/>
    <w:rsid w:val="00C82C41"/>
    <w:rsid w:val="00CA1A93"/>
    <w:rsid w:val="00CF408D"/>
    <w:rsid w:val="00CF4C8C"/>
    <w:rsid w:val="00CF6496"/>
    <w:rsid w:val="00D02CAD"/>
    <w:rsid w:val="00D05ABB"/>
    <w:rsid w:val="00D27934"/>
    <w:rsid w:val="00D36241"/>
    <w:rsid w:val="00D7010D"/>
    <w:rsid w:val="00D72F3D"/>
    <w:rsid w:val="00D96FE8"/>
    <w:rsid w:val="00DA79DB"/>
    <w:rsid w:val="00DA7A43"/>
    <w:rsid w:val="00DC2D41"/>
    <w:rsid w:val="00DD1635"/>
    <w:rsid w:val="00DF335D"/>
    <w:rsid w:val="00DF4DA2"/>
    <w:rsid w:val="00E818A8"/>
    <w:rsid w:val="00E87CFA"/>
    <w:rsid w:val="00EB7265"/>
    <w:rsid w:val="00ED6F54"/>
    <w:rsid w:val="00EE1980"/>
    <w:rsid w:val="00F15DD6"/>
    <w:rsid w:val="00F21E29"/>
    <w:rsid w:val="00F5662F"/>
    <w:rsid w:val="00F61DB3"/>
    <w:rsid w:val="00F85E0E"/>
    <w:rsid w:val="00FD4B31"/>
    <w:rsid w:val="00FE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728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5457"/>
        <w:tab w:val="left" w:pos="7441"/>
        <w:tab w:val="left" w:pos="9709"/>
      </w:tabs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0261EE"/>
    <w:rPr>
      <w:rFonts w:ascii="USALight" w:hAnsi="USALight"/>
      <w:sz w:val="22"/>
    </w:rPr>
  </w:style>
  <w:style w:type="character" w:customStyle="1" w:styleId="TekstpodstawowyZnak">
    <w:name w:val="Tekst podstawowy Znak"/>
    <w:link w:val="Tekstpodstawowy"/>
    <w:semiHidden/>
    <w:rsid w:val="000261EE"/>
    <w:rPr>
      <w:rFonts w:ascii="USALight" w:hAnsi="USALight"/>
      <w:sz w:val="22"/>
      <w:lang w:val="pl-PL"/>
    </w:rPr>
  </w:style>
  <w:style w:type="paragraph" w:customStyle="1" w:styleId="specyfikacja">
    <w:name w:val="specyfikacja"/>
    <w:basedOn w:val="Normalny"/>
    <w:rsid w:val="000261EE"/>
    <w:pPr>
      <w:spacing w:after="120"/>
    </w:pPr>
    <w:rPr>
      <w:sz w:val="22"/>
    </w:rPr>
  </w:style>
  <w:style w:type="paragraph" w:customStyle="1" w:styleId="Default">
    <w:name w:val="Default"/>
    <w:rsid w:val="00D02CAD"/>
    <w:rPr>
      <w:rFonts w:ascii="Arial" w:hAnsi="Arial"/>
      <w:color w:val="000000"/>
      <w:sz w:val="24"/>
    </w:rPr>
  </w:style>
  <w:style w:type="character" w:customStyle="1" w:styleId="Nagwek1Znak">
    <w:name w:val="Nagłówek 1 Znak"/>
    <w:link w:val="Nagwek1"/>
    <w:rsid w:val="00767430"/>
    <w:rPr>
      <w:b/>
      <w:u w:val="single"/>
    </w:rPr>
  </w:style>
  <w:style w:type="character" w:customStyle="1" w:styleId="Nagwek5Znak">
    <w:name w:val="Nagłówek 5 Znak"/>
    <w:link w:val="Nagwek5"/>
    <w:rsid w:val="00767430"/>
    <w:rPr>
      <w:rFonts w:ascii="Arial" w:hAnsi="Arial"/>
      <w:b/>
      <w:sz w:val="24"/>
    </w:rPr>
  </w:style>
  <w:style w:type="paragraph" w:styleId="Akapitzlist">
    <w:name w:val="List Paragraph"/>
    <w:basedOn w:val="Normalny"/>
    <w:qFormat/>
    <w:rsid w:val="00E818A8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24E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ED8"/>
  </w:style>
  <w:style w:type="paragraph" w:styleId="Stopka">
    <w:name w:val="footer"/>
    <w:basedOn w:val="Normalny"/>
    <w:link w:val="StopkaZnak"/>
    <w:uiPriority w:val="99"/>
    <w:unhideWhenUsed/>
    <w:rsid w:val="00424E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ED8"/>
  </w:style>
  <w:style w:type="paragraph" w:customStyle="1" w:styleId="Standard">
    <w:name w:val="Standard"/>
    <w:rsid w:val="007356F1"/>
    <w:pPr>
      <w:suppressAutoHyphens/>
      <w:autoSpaceDN w:val="0"/>
    </w:pPr>
    <w:rPr>
      <w:rFonts w:ascii="Calibri" w:hAnsi="Calibri" w:cs="Calibri"/>
      <w:kern w:val="3"/>
      <w:lang w:eastAsia="zh-CN"/>
    </w:rPr>
  </w:style>
  <w:style w:type="paragraph" w:styleId="Tekstblokowy">
    <w:name w:val="Block Text"/>
    <w:basedOn w:val="Normalny"/>
    <w:rsid w:val="00AE6238"/>
    <w:pPr>
      <w:overflowPunct w:val="0"/>
      <w:autoSpaceDE w:val="0"/>
      <w:autoSpaceDN w:val="0"/>
      <w:adjustRightInd w:val="0"/>
      <w:ind w:left="-426" w:right="-143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728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5457"/>
        <w:tab w:val="left" w:pos="7441"/>
        <w:tab w:val="left" w:pos="9709"/>
      </w:tabs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0261EE"/>
    <w:rPr>
      <w:rFonts w:ascii="USALight" w:hAnsi="USALight"/>
      <w:sz w:val="22"/>
    </w:rPr>
  </w:style>
  <w:style w:type="character" w:customStyle="1" w:styleId="TekstpodstawowyZnak">
    <w:name w:val="Tekst podstawowy Znak"/>
    <w:link w:val="Tekstpodstawowy"/>
    <w:semiHidden/>
    <w:rsid w:val="000261EE"/>
    <w:rPr>
      <w:rFonts w:ascii="USALight" w:hAnsi="USALight"/>
      <w:sz w:val="22"/>
      <w:lang w:val="pl-PL"/>
    </w:rPr>
  </w:style>
  <w:style w:type="paragraph" w:customStyle="1" w:styleId="specyfikacja">
    <w:name w:val="specyfikacja"/>
    <w:basedOn w:val="Normalny"/>
    <w:rsid w:val="000261EE"/>
    <w:pPr>
      <w:spacing w:after="120"/>
    </w:pPr>
    <w:rPr>
      <w:sz w:val="22"/>
    </w:rPr>
  </w:style>
  <w:style w:type="paragraph" w:customStyle="1" w:styleId="Default">
    <w:name w:val="Default"/>
    <w:rsid w:val="00D02CAD"/>
    <w:rPr>
      <w:rFonts w:ascii="Arial" w:hAnsi="Arial"/>
      <w:color w:val="000000"/>
      <w:sz w:val="24"/>
    </w:rPr>
  </w:style>
  <w:style w:type="character" w:customStyle="1" w:styleId="Nagwek1Znak">
    <w:name w:val="Nagłówek 1 Znak"/>
    <w:link w:val="Nagwek1"/>
    <w:rsid w:val="00767430"/>
    <w:rPr>
      <w:b/>
      <w:u w:val="single"/>
    </w:rPr>
  </w:style>
  <w:style w:type="character" w:customStyle="1" w:styleId="Nagwek5Znak">
    <w:name w:val="Nagłówek 5 Znak"/>
    <w:link w:val="Nagwek5"/>
    <w:rsid w:val="00767430"/>
    <w:rPr>
      <w:rFonts w:ascii="Arial" w:hAnsi="Arial"/>
      <w:b/>
      <w:sz w:val="24"/>
    </w:rPr>
  </w:style>
  <w:style w:type="paragraph" w:styleId="Akapitzlist">
    <w:name w:val="List Paragraph"/>
    <w:basedOn w:val="Normalny"/>
    <w:qFormat/>
    <w:rsid w:val="00E818A8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24E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ED8"/>
  </w:style>
  <w:style w:type="paragraph" w:styleId="Stopka">
    <w:name w:val="footer"/>
    <w:basedOn w:val="Normalny"/>
    <w:link w:val="StopkaZnak"/>
    <w:uiPriority w:val="99"/>
    <w:unhideWhenUsed/>
    <w:rsid w:val="00424E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ED8"/>
  </w:style>
  <w:style w:type="paragraph" w:customStyle="1" w:styleId="Standard">
    <w:name w:val="Standard"/>
    <w:rsid w:val="007356F1"/>
    <w:pPr>
      <w:suppressAutoHyphens/>
      <w:autoSpaceDN w:val="0"/>
    </w:pPr>
    <w:rPr>
      <w:rFonts w:ascii="Calibri" w:hAnsi="Calibri" w:cs="Calibri"/>
      <w:kern w:val="3"/>
      <w:lang w:eastAsia="zh-CN"/>
    </w:rPr>
  </w:style>
  <w:style w:type="paragraph" w:styleId="Tekstblokowy">
    <w:name w:val="Block Text"/>
    <w:basedOn w:val="Normalny"/>
    <w:rsid w:val="00AE6238"/>
    <w:pPr>
      <w:overflowPunct w:val="0"/>
      <w:autoSpaceDE w:val="0"/>
      <w:autoSpaceDN w:val="0"/>
      <w:adjustRightInd w:val="0"/>
      <w:ind w:left="-426" w:right="-143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2020-01-31T15:36:00Z</dcterms:created>
  <dcterms:modified xsi:type="dcterms:W3CDTF">2020-06-28T08:48:00Z</dcterms:modified>
</cp:coreProperties>
</file>